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09" w:rsidRDefault="008B1709" w:rsidP="008B170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709" w:rsidRPr="002D287A" w:rsidRDefault="008B1709" w:rsidP="008B1709">
      <w:pPr>
        <w:jc w:val="center"/>
        <w:rPr>
          <w:rFonts w:ascii="Arial" w:hAnsi="Arial" w:cs="Arial"/>
          <w:sz w:val="6"/>
          <w:szCs w:val="6"/>
        </w:rPr>
      </w:pPr>
    </w:p>
    <w:p w:rsidR="008B1709" w:rsidRDefault="008B1709" w:rsidP="008B170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>МИНИСТЕРСТВО ОБРАЗОВАНИЯ</w:t>
      </w:r>
      <w:r>
        <w:rPr>
          <w:b/>
          <w:color w:val="000000"/>
          <w:sz w:val="30"/>
          <w:szCs w:val="30"/>
        </w:rPr>
        <w:t xml:space="preserve"> </w:t>
      </w:r>
    </w:p>
    <w:p w:rsidR="008B1709" w:rsidRPr="00BC18D7" w:rsidRDefault="008B1709" w:rsidP="008B170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8B1709" w:rsidRDefault="000652AB" w:rsidP="008B1709">
      <w:pPr>
        <w:pStyle w:val="a8"/>
        <w:spacing w:line="288" w:lineRule="auto"/>
        <w:jc w:val="center"/>
        <w:rPr>
          <w:rFonts w:ascii="Arial" w:hAnsi="Arial"/>
          <w:b/>
          <w:sz w:val="12"/>
        </w:rPr>
      </w:pPr>
      <w:r w:rsidRPr="000652AB"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57216" from="0,7.3pt" to="470.25pt,7.3pt" o:allowincell="f" strokeweight=".5pt">
            <v:stroke startarrowwidth="narrow" startarrowlength="short" endarrowwidth="narrow" endarrowlength="short"/>
          </v:line>
        </w:pict>
      </w:r>
      <w:r w:rsidRPr="000652AB"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58240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8B1709" w:rsidRPr="00AB36C0" w:rsidRDefault="008B1709" w:rsidP="008B1709">
      <w:pPr>
        <w:pStyle w:val="a8"/>
        <w:jc w:val="center"/>
        <w:rPr>
          <w:b/>
        </w:rPr>
      </w:pPr>
    </w:p>
    <w:p w:rsidR="008B1709" w:rsidRPr="00654113" w:rsidRDefault="008B1709" w:rsidP="008B1709">
      <w:pPr>
        <w:pStyle w:val="a8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8B1709" w:rsidRPr="00AB36C0" w:rsidRDefault="008B1709" w:rsidP="008B1709">
      <w:pPr>
        <w:pStyle w:val="a8"/>
        <w:jc w:val="center"/>
        <w:rPr>
          <w:b/>
        </w:rPr>
      </w:pPr>
    </w:p>
    <w:p w:rsidR="008B1709" w:rsidRPr="00AB36C0" w:rsidRDefault="008B1709" w:rsidP="008B1709">
      <w:pPr>
        <w:pStyle w:val="a8"/>
        <w:jc w:val="center"/>
        <w:rPr>
          <w:szCs w:val="28"/>
        </w:rPr>
      </w:pPr>
      <w:r>
        <w:rPr>
          <w:sz w:val="28"/>
          <w:szCs w:val="28"/>
        </w:rPr>
        <w:t xml:space="preserve">              </w:t>
      </w:r>
      <w:r w:rsidRPr="009C6E9D">
        <w:rPr>
          <w:sz w:val="28"/>
          <w:szCs w:val="28"/>
        </w:rPr>
        <w:t xml:space="preserve">от </w:t>
      </w:r>
      <w:r w:rsidR="00546B3C">
        <w:rPr>
          <w:sz w:val="28"/>
          <w:szCs w:val="28"/>
        </w:rPr>
        <w:t xml:space="preserve">29.03.2019 </w:t>
      </w:r>
      <w:r w:rsidRPr="009C6E9D">
        <w:rPr>
          <w:sz w:val="28"/>
          <w:szCs w:val="28"/>
        </w:rPr>
        <w:t>№</w:t>
      </w:r>
      <w:r w:rsidR="00546B3C">
        <w:rPr>
          <w:sz w:val="28"/>
          <w:szCs w:val="28"/>
        </w:rPr>
        <w:t xml:space="preserve"> 66</w:t>
      </w:r>
      <w:r w:rsidR="004021E4">
        <w:rPr>
          <w:sz w:val="28"/>
          <w:szCs w:val="28"/>
        </w:rPr>
        <w:t>2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8B1709" w:rsidRPr="00AB36C0" w:rsidRDefault="008B1709" w:rsidP="008B1709">
      <w:pPr>
        <w:pStyle w:val="a8"/>
        <w:jc w:val="center"/>
      </w:pPr>
    </w:p>
    <w:p w:rsidR="008B1709" w:rsidRPr="00AB36C0" w:rsidRDefault="008B1709" w:rsidP="008B1709">
      <w:pPr>
        <w:pStyle w:val="a8"/>
        <w:jc w:val="center"/>
      </w:pPr>
      <w:r>
        <w:t xml:space="preserve">г. </w:t>
      </w:r>
      <w:r w:rsidRPr="00AB36C0">
        <w:t>Саратов</w:t>
      </w:r>
    </w:p>
    <w:p w:rsidR="008B1709" w:rsidRDefault="008B1709" w:rsidP="008B1709">
      <w:pPr>
        <w:pStyle w:val="a8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контрольных цифр приема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профессиональные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образовательные учреждения, в отношении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функции и полномочия учредителя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осуществляет министерство образования</w:t>
      </w:r>
    </w:p>
    <w:p w:rsidR="008B1709" w:rsidRDefault="008B1709" w:rsidP="008B17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области, на 2019 год</w:t>
      </w:r>
    </w:p>
    <w:p w:rsidR="008B1709" w:rsidRDefault="008B1709" w:rsidP="008B1709">
      <w:pPr>
        <w:rPr>
          <w:b/>
          <w:bCs/>
          <w:sz w:val="28"/>
          <w:szCs w:val="28"/>
        </w:rPr>
      </w:pPr>
    </w:p>
    <w:p w:rsidR="008B1709" w:rsidRDefault="008B1709" w:rsidP="008B170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Саратовской области от 29 декабря 2014 года № 723-П «Об утверждении Положения  установления областным государственным профессиональным образовательным организациям контрольных цифр приема граждан на обучение  за счет средств областного бюджета», приказом министерства образования Саратовской области от 26 февраля 2015 № 496 «Об  утверждении Порядка проведения конкурса на распределение и установление контрольных цифр приема» и на основании протокола заседания</w:t>
      </w:r>
      <w:proofErr w:type="gramEnd"/>
      <w:r>
        <w:rPr>
          <w:sz w:val="28"/>
          <w:szCs w:val="28"/>
        </w:rPr>
        <w:t xml:space="preserve"> конкурсной комиссии по оценке и сопоставлению заявок на конкурс по установлению имеющим государственную аккредитацию профессиональным образовательным организациям контрольных цифр приема граждан на обучение за счет средств областного бюджета на 2019 год  от 27 марта 201</w:t>
      </w:r>
      <w:r w:rsidR="00995A2C">
        <w:rPr>
          <w:sz w:val="28"/>
          <w:szCs w:val="28"/>
        </w:rPr>
        <w:t xml:space="preserve">9 </w:t>
      </w:r>
      <w:r>
        <w:rPr>
          <w:sz w:val="28"/>
          <w:szCs w:val="28"/>
        </w:rPr>
        <w:t>года № 2</w:t>
      </w:r>
    </w:p>
    <w:p w:rsidR="008B1709" w:rsidRDefault="008B1709" w:rsidP="008B1709">
      <w:pPr>
        <w:ind w:firstLine="709"/>
        <w:jc w:val="both"/>
        <w:rPr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8B1709" w:rsidRDefault="008B1709" w:rsidP="008B17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B1709" w:rsidRDefault="008B1709" w:rsidP="008B1709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контрольные цифры приема в государственные профессиональные образовательные организации, в отношении которых функции и полномочия учредителя осуществляет министерство образования Саратовской области, на 2019 год согласно приложению. </w:t>
      </w:r>
    </w:p>
    <w:p w:rsidR="008B1709" w:rsidRDefault="008B1709" w:rsidP="008B1709">
      <w:pPr>
        <w:pStyle w:val="3"/>
        <w:numPr>
          <w:ilvl w:val="0"/>
          <w:numId w:val="1"/>
        </w:numPr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заместителя министра образования области - начальника управления развития профессионального образования и организационной работы.</w:t>
      </w:r>
    </w:p>
    <w:p w:rsidR="008B1709" w:rsidRDefault="008B1709" w:rsidP="008B1709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1709" w:rsidRDefault="008B1709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заместитель министра                                                   Е.В. </w:t>
      </w:r>
      <w:proofErr w:type="spellStart"/>
      <w:r>
        <w:rPr>
          <w:b/>
          <w:sz w:val="28"/>
          <w:szCs w:val="28"/>
        </w:rPr>
        <w:t>Нерозя</w:t>
      </w:r>
      <w:proofErr w:type="spellEnd"/>
    </w:p>
    <w:p w:rsidR="007601D7" w:rsidRDefault="007601D7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601D7" w:rsidRDefault="007601D7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601D7" w:rsidRDefault="007601D7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601D7" w:rsidRDefault="007601D7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7601D7" w:rsidSect="008B1709">
          <w:pgSz w:w="11906" w:h="16838"/>
          <w:pgMar w:top="397" w:right="851" w:bottom="567" w:left="1701" w:header="708" w:footer="708" w:gutter="0"/>
          <w:cols w:space="708"/>
          <w:docGrid w:linePitch="360"/>
        </w:sectPr>
      </w:pPr>
    </w:p>
    <w:p w:rsidR="007601D7" w:rsidRDefault="007601D7" w:rsidP="007601D7">
      <w:pPr>
        <w:ind w:left="10632"/>
        <w:jc w:val="right"/>
      </w:pPr>
      <w:r>
        <w:lastRenderedPageBreak/>
        <w:t xml:space="preserve">Приложение утверждено приказом </w:t>
      </w:r>
    </w:p>
    <w:p w:rsidR="007601D7" w:rsidRDefault="007601D7" w:rsidP="007601D7">
      <w:pPr>
        <w:ind w:left="10632"/>
        <w:jc w:val="right"/>
      </w:pPr>
      <w:r>
        <w:t>министерства образования области от 29.03.2019  № 66</w:t>
      </w:r>
      <w:r w:rsidR="004021E4">
        <w:t>2</w:t>
      </w:r>
    </w:p>
    <w:p w:rsidR="007601D7" w:rsidRDefault="007601D7" w:rsidP="007601D7">
      <w:pPr>
        <w:jc w:val="right"/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областной педагогический колледж»</w:t>
      </w:r>
    </w:p>
    <w:tbl>
      <w:tblPr>
        <w:tblW w:w="15375" w:type="dxa"/>
        <w:jc w:val="center"/>
        <w:tblLayout w:type="fixed"/>
        <w:tblLook w:val="04A0"/>
      </w:tblPr>
      <w:tblGrid>
        <w:gridCol w:w="2924"/>
        <w:gridCol w:w="1901"/>
        <w:gridCol w:w="816"/>
        <w:gridCol w:w="817"/>
        <w:gridCol w:w="817"/>
        <w:gridCol w:w="816"/>
        <w:gridCol w:w="921"/>
        <w:gridCol w:w="863"/>
        <w:gridCol w:w="980"/>
        <w:gridCol w:w="922"/>
        <w:gridCol w:w="709"/>
        <w:gridCol w:w="777"/>
        <w:gridCol w:w="778"/>
        <w:gridCol w:w="778"/>
        <w:gridCol w:w="556"/>
      </w:tblGrid>
      <w:tr w:rsidR="007601D7" w:rsidTr="007601D7">
        <w:trPr>
          <w:cantSplit/>
          <w:jc w:val="center"/>
        </w:trPr>
        <w:tc>
          <w:tcPr>
            <w:tcW w:w="2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720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345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Преподавание в начальных классах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44.02.02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Дошкольное образование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44.02.01</w:t>
            </w:r>
          </w:p>
        </w:tc>
        <w:tc>
          <w:tcPr>
            <w:tcW w:w="8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  <w:jc w:val="center"/>
        </w:trPr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Физическая культура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49.02.01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  <w:jc w:val="center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u w:val="single"/>
          <w:lang w:eastAsia="ar-SA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колледж кулинарного искусства»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9"/>
        <w:gridCol w:w="852"/>
        <w:gridCol w:w="711"/>
        <w:gridCol w:w="994"/>
        <w:gridCol w:w="709"/>
        <w:gridCol w:w="851"/>
        <w:gridCol w:w="992"/>
        <w:gridCol w:w="992"/>
        <w:gridCol w:w="851"/>
        <w:gridCol w:w="709"/>
        <w:gridCol w:w="850"/>
        <w:gridCol w:w="851"/>
        <w:gridCol w:w="708"/>
        <w:gridCol w:w="702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345"/>
        </w:trPr>
        <w:tc>
          <w:tcPr>
            <w:tcW w:w="4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Технология продукции общественного питания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19.02.10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Организация обслуживания в общественном питании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 кондитер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lang w:eastAsia="ar-SA"/>
        </w:rPr>
      </w:pPr>
    </w:p>
    <w:p w:rsidR="007601D7" w:rsidRDefault="007601D7" w:rsidP="007601D7">
      <w:pPr>
        <w:pStyle w:val="a3"/>
        <w:jc w:val="center"/>
        <w:rPr>
          <w:b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политехнический колледж»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38"/>
        <w:gridCol w:w="815"/>
        <w:gridCol w:w="816"/>
        <w:gridCol w:w="815"/>
        <w:gridCol w:w="815"/>
        <w:gridCol w:w="921"/>
        <w:gridCol w:w="789"/>
        <w:gridCol w:w="1054"/>
        <w:gridCol w:w="922"/>
        <w:gridCol w:w="709"/>
        <w:gridCol w:w="781"/>
        <w:gridCol w:w="784"/>
        <w:gridCol w:w="781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152"/>
        </w:trPr>
        <w:tc>
          <w:tcPr>
            <w:tcW w:w="4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Техническая эксплуатация и обслуживание  электрического и электромеханического оборудования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13.02.11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продукции общественного питания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19.02.10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Сварщик (ручной</w:t>
            </w:r>
            <w:r>
              <w:br/>
              <w:t>и частично механизированной сварки (наплавки))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отделочных строительных и декоративных работ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08.01.25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08.01.26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Станочник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Слесарь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15.01.30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Закройщик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29.01.05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обработке цифровой информации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175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областной химико-технологический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продукции общественного питания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19.02.10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Монтаж и техническая эксплуатация промышленного оборудования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13.02.11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highlight w:val="yellow"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колледж водного транспорта, строительства и сервиса»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Программирование в компьютерных системах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Поварское и кондитерское дело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Конструирование, моделирование и технология швейных изделий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29.02.04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Техническое обслуживание и ремонт двигателей, систем агрегатов автомобилей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Страховое дело (по отраслям)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lastRenderedPageBreak/>
              <w:t>Организация обслуживания в общественном питании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Судовождение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26.02.03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Судоводитель-помощник механика маломерного судна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26.01.06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Моторист судовой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26.01.09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Графический дизайнер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54.01.20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Мастер жилищно-коммунального хозяйства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08.01.07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01D7" w:rsidRDefault="007601D7" w:rsidP="007601D7">
      <w:pPr>
        <w:jc w:val="center"/>
        <w:rPr>
          <w:b/>
          <w:u w:val="single"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архитектурно-строительный колледж»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Архитектура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07.02.01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Строительство</w:t>
            </w:r>
            <w:r>
              <w:br/>
              <w:t xml:space="preserve">и эксплуатация зданий и сооружений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Водоснабжение</w:t>
            </w:r>
            <w:r>
              <w:br/>
              <w:t xml:space="preserve">и водоотведение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Монтаж и эксплуатация сантехнических внутренних устройств, кондиционирования воздуха</w:t>
            </w:r>
            <w:r>
              <w:br/>
              <w:t xml:space="preserve">и вентиляции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Монтаж и эксплуатация оборудования</w:t>
            </w:r>
            <w:r>
              <w:br/>
              <w:t xml:space="preserve">и систем газоснабжения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Исполнитель художественно-оформительских работ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54.01.01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38.02.05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Издательское дело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42.02.02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Дизайн (по отраслям)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54.02.01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Графический дизайнер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54.01.20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Печатное дело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29.02.09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highlight w:val="yellow"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колледж строительства мостов и гидротехнических сооружений»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Строительство и эксплуатация зданий и сооружений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Строительство и эксплуатация инженерных сооружений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Земельно-имущественные отношения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21.02.05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Техническая эксплуатация подъемно-транспортных, строительных, дорожных машин и оборудования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23.02.04.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Садово-парковое и ландшафтное строительство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35.02.12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Экономика и бухгалтерский учет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«Саратовский техникум промышленных технологий и автомобильного сервиса»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6"/>
        <w:gridCol w:w="816"/>
        <w:gridCol w:w="815"/>
        <w:gridCol w:w="921"/>
        <w:gridCol w:w="779"/>
        <w:gridCol w:w="1064"/>
        <w:gridCol w:w="922"/>
        <w:gridCol w:w="709"/>
        <w:gridCol w:w="850"/>
        <w:gridCol w:w="851"/>
        <w:gridCol w:w="708"/>
        <w:gridCol w:w="708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металлообрабатывающего производства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15.02.15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Сварочное производство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22.02.06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Фрезеровщик на станках с числовым программным управлением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15.01.34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highlight w:val="yellow"/>
          <w:u w:val="single"/>
        </w:rPr>
      </w:pPr>
    </w:p>
    <w:p w:rsidR="007601D7" w:rsidRDefault="007601D7" w:rsidP="007601D7">
      <w:pPr>
        <w:pStyle w:val="a3"/>
        <w:jc w:val="center"/>
        <w:rPr>
          <w:b/>
          <w:highlight w:val="yellow"/>
          <w:u w:val="single"/>
        </w:rPr>
      </w:pPr>
    </w:p>
    <w:p w:rsidR="007601D7" w:rsidRDefault="007601D7" w:rsidP="007601D7">
      <w:pPr>
        <w:pStyle w:val="a3"/>
        <w:jc w:val="center"/>
        <w:rPr>
          <w:b/>
          <w:highlight w:val="yellow"/>
          <w:u w:val="single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 «Саратовский техникум отраслевых технологий»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Машинист крана (крановщик)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облуживанию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proofErr w:type="gramStart"/>
            <w: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отделочных строительных и декоративных работ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08.01.25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Почтовая связь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11.02.12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Организация перевозок и управление на транспорте (по видам)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ГБПОУ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 «Саратовский лицей электроники и машиностроения»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5"/>
        <w:gridCol w:w="817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Наладчик технологического оборудования (электронная техника)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11.01.11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машиностроения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Наладчик аппаратного и программного обеспечения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09.01.01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Станочник (металлообработка)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15.01.25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металлообрабатывающего производства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rPr>
          <w:b/>
          <w:color w:val="FF0000"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Энгельсский</w:t>
      </w:r>
      <w:proofErr w:type="spellEnd"/>
      <w:r>
        <w:rPr>
          <w:b/>
          <w:u w:val="single"/>
        </w:rPr>
        <w:t xml:space="preserve"> колледж профессиональных технологий»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Механизация сельского хозяйства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обслуживанию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51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автомобильного транспорта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Дошкольное образование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44.02.01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Преподавание в начальных классах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44.02.02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продукции общественного питания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19.02.10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highlight w:val="yellow"/>
          <w:u w:val="single"/>
        </w:rPr>
      </w:pPr>
    </w:p>
    <w:p w:rsidR="004B5F9A" w:rsidRDefault="004B5F9A" w:rsidP="004B5F9A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Энгельсский</w:t>
      </w:r>
      <w:proofErr w:type="spellEnd"/>
      <w:r>
        <w:rPr>
          <w:b/>
          <w:u w:val="single"/>
        </w:rPr>
        <w:t xml:space="preserve"> промышленно-экономический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4B5F9A" w:rsidTr="004B5F9A">
        <w:trPr>
          <w:cantSplit/>
          <w:tblHeader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 w:rsidP="004B5F9A">
            <w:pPr>
              <w:pStyle w:val="4"/>
              <w:numPr>
                <w:ilvl w:val="3"/>
                <w:numId w:val="3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4B5F9A" w:rsidTr="004B5F9A">
        <w:trPr>
          <w:cantSplit/>
          <w:tblHeader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4B5F9A" w:rsidTr="004B5F9A">
        <w:trPr>
          <w:cantSplit/>
          <w:trHeight w:val="480"/>
          <w:tblHeader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4B5F9A" w:rsidTr="004B5F9A">
        <w:trPr>
          <w:cantSplit/>
          <w:trHeight w:val="206"/>
          <w:tblHeader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Строительство и эксплуатация зданий и сооружений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08.02.01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Монтаж и эксплуатация оборудования и систем газоснабжения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08.02.08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>Монтаж, техническое обслуживание и ремонт электронных приборов и устройств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11.02.16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Теплоснабжение и теплотехническое оборудование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13.02.11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 xml:space="preserve">Монтаж,  техническое обслуживание и ремонт промышленного оборудования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металлообрабатывающего производства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Технология машиностроения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>Электрические станции, сети и системы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Товароведение и экспертиза качества потребительских товаров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38.02.05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4B5F9A" w:rsidTr="004B5F9A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F9A" w:rsidRDefault="004B5F9A">
            <w:pPr>
              <w:pStyle w:val="a3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80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F9A" w:rsidRDefault="004B5F9A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B5F9A" w:rsidRDefault="004B5F9A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4B5F9A" w:rsidRDefault="004B5F9A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  <w:lang w:eastAsia="ar-SA"/>
        </w:rPr>
      </w:pPr>
      <w:r>
        <w:rPr>
          <w:b/>
          <w:u w:val="single"/>
        </w:rPr>
        <w:lastRenderedPageBreak/>
        <w:t>ГАПОУ СО «</w:t>
      </w:r>
      <w:proofErr w:type="spellStart"/>
      <w:r>
        <w:rPr>
          <w:b/>
          <w:u w:val="single"/>
        </w:rPr>
        <w:t>Энгельсский</w:t>
      </w:r>
      <w:proofErr w:type="spellEnd"/>
      <w:r>
        <w:rPr>
          <w:b/>
          <w:u w:val="single"/>
        </w:rPr>
        <w:t xml:space="preserve"> механико-технологический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машиностроения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15.02.08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Сварочное производство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22.02.06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Операционная деятельность в логистике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Парикмахер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highlight w:val="yellow"/>
          <w:u w:val="single"/>
        </w:rPr>
      </w:pPr>
    </w:p>
    <w:p w:rsidR="007601D7" w:rsidRDefault="007601D7" w:rsidP="007601D7">
      <w:pPr>
        <w:jc w:val="center"/>
        <w:rPr>
          <w:b/>
          <w:highlight w:val="yellow"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ГАПОУ СО «</w:t>
      </w:r>
      <w:proofErr w:type="spellStart"/>
      <w:r>
        <w:rPr>
          <w:b/>
          <w:u w:val="single"/>
        </w:rPr>
        <w:t>Энгельсский</w:t>
      </w:r>
      <w:proofErr w:type="spellEnd"/>
      <w:r>
        <w:rPr>
          <w:b/>
          <w:u w:val="single"/>
        </w:rPr>
        <w:t xml:space="preserve"> политехникум»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Организация обслуживания</w:t>
            </w:r>
            <w:r>
              <w:br/>
              <w:t>в общественном питании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Поварское и кондитерское дело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Монтаж, наладка и эксплуатация электрооборудования промышленных и гражданских зданий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Информационные системы и программирование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Конструирование, моделирование и технология швейных изделий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29.02.04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Лаборант по контролю качества сырья, реактивов, промежуточных продуктов, готовой продукции, отходов производств (по отраслям)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18.01.33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30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color w:val="FF0000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 «</w:t>
      </w:r>
      <w:proofErr w:type="spellStart"/>
      <w:r>
        <w:rPr>
          <w:b/>
          <w:u w:val="single"/>
        </w:rPr>
        <w:t>Александрово-Гайский</w:t>
      </w:r>
      <w:proofErr w:type="spellEnd"/>
      <w:r>
        <w:rPr>
          <w:b/>
          <w:u w:val="single"/>
        </w:rPr>
        <w:t xml:space="preserve">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tabs>
                <w:tab w:val="left" w:pos="3712"/>
              </w:tabs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Сварщик (ручной</w:t>
            </w:r>
            <w:r>
              <w:br/>
              <w:t>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обработке цифровой информации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  <w:r>
        <w:rPr>
          <w:b/>
          <w:u w:val="single"/>
        </w:rPr>
        <w:t>ГБПОУ СО  «</w:t>
      </w:r>
      <w:proofErr w:type="spellStart"/>
      <w:r>
        <w:rPr>
          <w:b/>
          <w:u w:val="single"/>
        </w:rPr>
        <w:t>Аткарский</w:t>
      </w:r>
      <w:proofErr w:type="spellEnd"/>
      <w:r>
        <w:rPr>
          <w:b/>
          <w:u w:val="single"/>
        </w:rPr>
        <w:t xml:space="preserve">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Машинист локомотива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23.01.09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Поварское и кондитерское дело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Наладчик аппаратного и программного обеспечения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Проводник на железнодорожном транспорте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highlight w:val="yellow"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Балаковский</w:t>
      </w:r>
      <w:proofErr w:type="spellEnd"/>
      <w:r>
        <w:rPr>
          <w:b/>
          <w:u w:val="single"/>
        </w:rPr>
        <w:t xml:space="preserve"> политехнический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5"/>
        <w:gridCol w:w="851"/>
        <w:gridCol w:w="852"/>
        <w:gridCol w:w="851"/>
        <w:gridCol w:w="851"/>
        <w:gridCol w:w="886"/>
        <w:gridCol w:w="815"/>
        <w:gridCol w:w="957"/>
        <w:gridCol w:w="886"/>
        <w:gridCol w:w="709"/>
        <w:gridCol w:w="779"/>
        <w:gridCol w:w="780"/>
        <w:gridCol w:w="779"/>
        <w:gridCol w:w="780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Электрические станции, сети и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Монтаж, техническое обслуживание и ремонт промышленного оборудования </w:t>
            </w:r>
            <w:r>
              <w:br/>
              <w:t>(по отраслям)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Автоматизация технологических процессов и производств (по отраслям)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Информационные системы и программирование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09.02.07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Технология производства и переработки пластических масс и эластомеров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18.02.07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30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rPr>
          <w:b/>
          <w:sz w:val="22"/>
          <w:szCs w:val="22"/>
          <w:highlight w:val="yellow"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«Поволжский колледж технологий и менеджмента»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20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Управление качеством продукции, процессов и услуг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27.02.07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 xml:space="preserve">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13.02.11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proofErr w:type="spellStart"/>
            <w:r>
              <w:t>Мехатроника</w:t>
            </w:r>
            <w:proofErr w:type="spellEnd"/>
            <w:r>
              <w:t xml:space="preserve"> и мобильная робототехника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Атомные электрические станции и установки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14.02.01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машиностроения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15.02.08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Строительство и эксплуатация зданий и сооружений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Сварочное производство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22.02.06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Информационные системы и программирование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Оператор станков с программным управлением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«Губернаторский автомобильно-электромеханический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Электрические станции, сети и системы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13.02.03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парикмахерского искусства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Документационное обеспечение управления и архивоведение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46.02.01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Товароведение и экспертиза качества потребительских товаров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38.02.05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Защита в чрезвычайных ситуациях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20.02.02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Мастер по ремонту и обслуживанию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частично-механизированной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Балаковский</w:t>
      </w:r>
      <w:proofErr w:type="spellEnd"/>
      <w:r>
        <w:rPr>
          <w:b/>
          <w:u w:val="single"/>
        </w:rPr>
        <w:t xml:space="preserve"> промышленно-транспортный техникум им. Н.В. </w:t>
      </w:r>
      <w:proofErr w:type="spellStart"/>
      <w:r>
        <w:rPr>
          <w:b/>
          <w:u w:val="single"/>
        </w:rPr>
        <w:t>Грибанова</w:t>
      </w:r>
      <w:proofErr w:type="spellEnd"/>
      <w:r>
        <w:rPr>
          <w:b/>
          <w:u w:val="single"/>
        </w:rPr>
        <w:t>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Судовождение (старший техник-судоводитель)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26.02.03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Технология продукции общественного питания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19.02.10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Гостиничное дело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43.02.14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Туризм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43.02.10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Техническое обслуживание и ремонт двигателей, систем и агрегатов автомобилей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Аналитический контроль химических соединений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18.02.01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частично-механизированной сварки (наплавки))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обслуживанию автомобилей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Балашовский</w:t>
      </w:r>
      <w:proofErr w:type="spellEnd"/>
      <w:r>
        <w:rPr>
          <w:b/>
          <w:u w:val="single"/>
        </w:rPr>
        <w:t xml:space="preserve"> техникум механизации сельского хозяйства»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46"/>
        <w:gridCol w:w="816"/>
        <w:gridCol w:w="817"/>
        <w:gridCol w:w="817"/>
        <w:gridCol w:w="816"/>
        <w:gridCol w:w="921"/>
        <w:gridCol w:w="776"/>
        <w:gridCol w:w="1067"/>
        <w:gridCol w:w="922"/>
        <w:gridCol w:w="709"/>
        <w:gridCol w:w="777"/>
        <w:gridCol w:w="778"/>
        <w:gridCol w:w="778"/>
        <w:gridCol w:w="781"/>
      </w:tblGrid>
      <w:tr w:rsidR="007601D7" w:rsidTr="007601D7">
        <w:trPr>
          <w:cantSplit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0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6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Монтаж и эксплуатация оборудования и систем газоснабжения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08.02.08.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Монтаж и техническая эксплуатация промышленного оборудования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15.02.01.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Землеустройство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21.02.04.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Техническое обслуживание и ремонт автомобильного транспорта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23.02.03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сельскохозяйственного производства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35.01.11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Наладчик аппаратного и программного обеспечения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Механизация сельского хозяйства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35.02.07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Электрификация и автоматизация сельского хозяйства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35.02.08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 xml:space="preserve">50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7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  <w:r>
        <w:rPr>
          <w:rFonts w:eastAsia="Calibri"/>
          <w:b/>
          <w:u w:val="single"/>
        </w:rPr>
        <w:t xml:space="preserve">ГБПОУ СО  </w:t>
      </w:r>
      <w:r>
        <w:rPr>
          <w:b/>
          <w:u w:val="single"/>
        </w:rPr>
        <w:t>«</w:t>
      </w:r>
      <w:proofErr w:type="spellStart"/>
      <w:r>
        <w:rPr>
          <w:b/>
          <w:u w:val="single"/>
        </w:rPr>
        <w:t>Балашовский</w:t>
      </w:r>
      <w:proofErr w:type="spellEnd"/>
      <w:r>
        <w:rPr>
          <w:b/>
          <w:u w:val="single"/>
        </w:rPr>
        <w:t xml:space="preserve">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right="25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Машинист локомотива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Сварщик (ручной и частично механизированной сварки (наплавки))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Наладчик аппаратного и программного обеспечения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обработке цифровой информации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Продавец, контролер-кассир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u w:val="single"/>
          <w:lang w:eastAsia="ar-SA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Базарнокарабулакский</w:t>
      </w:r>
      <w:proofErr w:type="spellEnd"/>
      <w:r>
        <w:rPr>
          <w:b/>
          <w:u w:val="single"/>
        </w:rPr>
        <w:t xml:space="preserve"> техникум </w:t>
      </w:r>
      <w:proofErr w:type="spellStart"/>
      <w:r>
        <w:rPr>
          <w:b/>
          <w:u w:val="single"/>
        </w:rPr>
        <w:t>агробизнеса</w:t>
      </w:r>
      <w:proofErr w:type="spellEnd"/>
      <w:r>
        <w:rPr>
          <w:b/>
          <w:u w:val="single"/>
        </w:rPr>
        <w:t>»</w:t>
      </w:r>
    </w:p>
    <w:p w:rsidR="007601D7" w:rsidRDefault="007601D7" w:rsidP="007601D7">
      <w:pPr>
        <w:jc w:val="center"/>
        <w:rPr>
          <w:b/>
        </w:rPr>
      </w:pP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Механизация сельского хозяйства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snapToGrid w:val="0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35.02.07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color w:val="FF0000"/>
                <w:lang w:eastAsia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35.02.16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Землеустройство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21.02.04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Продавец, контролер-кассир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35.01.13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Ветеринария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36.02.01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Коммерция (по отраслям)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38.02.04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numPr>
          <w:ilvl w:val="12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Вольский</w:t>
      </w:r>
      <w:proofErr w:type="spellEnd"/>
      <w:r>
        <w:rPr>
          <w:b/>
          <w:u w:val="single"/>
        </w:rPr>
        <w:t xml:space="preserve"> педагогический колледж им. Ф.И. Панферова»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Информационные системы и программирование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09.02.07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Дошкольное образование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44.02.01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Преподавание в начальных классах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44.02.02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Физическая культура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49.02.01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u w:val="single"/>
          <w:lang w:eastAsia="ar-SA"/>
        </w:rPr>
      </w:pPr>
    </w:p>
    <w:p w:rsidR="008C7486" w:rsidRDefault="008C7486" w:rsidP="007601D7">
      <w:pPr>
        <w:jc w:val="center"/>
        <w:rPr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ГАПОУ СО «</w:t>
      </w:r>
      <w:proofErr w:type="spellStart"/>
      <w:r>
        <w:rPr>
          <w:b/>
          <w:u w:val="single"/>
        </w:rPr>
        <w:t>Вольский</w:t>
      </w:r>
      <w:proofErr w:type="spellEnd"/>
      <w:r>
        <w:rPr>
          <w:b/>
          <w:u w:val="single"/>
        </w:rPr>
        <w:t xml:space="preserve"> технологический колледж»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81"/>
        <w:gridCol w:w="1869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13.02.11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Монтаж и эксплуатация оборудования и систем газоснабжения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08.02.08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Строительство и эксплуатация зданий и сооружений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08.02.01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Гостиничное дело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43.02.14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аналитического контроля химических соединений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18.02.12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Информационные системы и программирование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09.02.07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b/>
          <w:u w:val="single"/>
          <w:lang w:eastAsia="ar-SA"/>
        </w:rPr>
      </w:pPr>
      <w:r>
        <w:rPr>
          <w:b/>
          <w:highlight w:val="yellow"/>
        </w:rPr>
        <w:br/>
      </w:r>
      <w:r>
        <w:rPr>
          <w:rFonts w:eastAsia="Calibri"/>
          <w:b/>
          <w:u w:val="single"/>
        </w:rPr>
        <w:t xml:space="preserve">ГАПОУ </w:t>
      </w:r>
      <w:proofErr w:type="gramStart"/>
      <w:r>
        <w:rPr>
          <w:rFonts w:eastAsia="Calibri"/>
          <w:b/>
          <w:u w:val="single"/>
        </w:rPr>
        <w:t>СО</w:t>
      </w:r>
      <w:proofErr w:type="gramEnd"/>
      <w:r>
        <w:rPr>
          <w:rFonts w:eastAsia="Calibri"/>
          <w:b/>
          <w:u w:val="single"/>
        </w:rPr>
        <w:t xml:space="preserve">  </w:t>
      </w:r>
      <w:r>
        <w:rPr>
          <w:b/>
          <w:u w:val="single"/>
        </w:rPr>
        <w:t xml:space="preserve">«Калининский техникум </w:t>
      </w:r>
      <w:proofErr w:type="spellStart"/>
      <w:r>
        <w:rPr>
          <w:b/>
          <w:u w:val="single"/>
        </w:rPr>
        <w:t>агробизнеса</w:t>
      </w:r>
      <w:proofErr w:type="spellEnd"/>
      <w:r>
        <w:rPr>
          <w:b/>
          <w:u w:val="single"/>
        </w:rPr>
        <w:t>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обработке цифровой информации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обслуживанию автомобилей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23.01.17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35.02.16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Электромонтер по ремонту и обслуживанию электрооборудования (по отраслям)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13.01.10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rPr>
          <w:rFonts w:eastAsia="Calibri"/>
          <w:b/>
          <w:lang w:eastAsia="ar-SA"/>
        </w:rPr>
      </w:pPr>
    </w:p>
    <w:p w:rsidR="008C7486" w:rsidRDefault="008C7486" w:rsidP="007601D7">
      <w:pPr>
        <w:jc w:val="center"/>
        <w:rPr>
          <w:rFonts w:eastAsia="Calibri"/>
          <w:b/>
          <w:u w:val="single"/>
        </w:rPr>
      </w:pPr>
    </w:p>
    <w:p w:rsidR="008C7486" w:rsidRDefault="008C7486" w:rsidP="007601D7">
      <w:pPr>
        <w:jc w:val="center"/>
        <w:rPr>
          <w:rFonts w:eastAsia="Calibri"/>
          <w:b/>
          <w:u w:val="single"/>
        </w:rPr>
      </w:pPr>
    </w:p>
    <w:p w:rsidR="007601D7" w:rsidRDefault="007601D7" w:rsidP="007601D7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lastRenderedPageBreak/>
        <w:t>ГАПОУ СО «</w:t>
      </w:r>
      <w:proofErr w:type="spellStart"/>
      <w:r>
        <w:rPr>
          <w:rFonts w:eastAsia="Calibri"/>
          <w:b/>
          <w:u w:val="single"/>
        </w:rPr>
        <w:t>Марксовский</w:t>
      </w:r>
      <w:proofErr w:type="spellEnd"/>
      <w:r>
        <w:rPr>
          <w:rFonts w:eastAsia="Calibri"/>
          <w:b/>
          <w:u w:val="single"/>
        </w:rPr>
        <w:t xml:space="preserve"> политехнический колледж»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Поварское и кондитерское дело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43.02.15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Компьютерные сети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09.02.02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43.01.09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Cs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color w:val="FF000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обслуживанию автомобилей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01D7" w:rsidRDefault="007601D7" w:rsidP="007601D7">
      <w:pPr>
        <w:jc w:val="center"/>
        <w:rPr>
          <w:b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Новоузенский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агротехнологический</w:t>
      </w:r>
      <w:proofErr w:type="spellEnd"/>
      <w:r>
        <w:rPr>
          <w:b/>
          <w:u w:val="single"/>
        </w:rPr>
        <w:t xml:space="preserve">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Ветеринария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36.02.01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Эксплуатация и ремонт сельскохозяйственной техники и оборудования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35.02.16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>Технология продукции общественного питания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Cs/>
              </w:rPr>
              <w:t>19.02.10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Информационные системы и программирование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09.02.07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Мастер по ремонту и обслуживанию автомобилей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23.01.17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numPr>
          <w:ilvl w:val="12"/>
          <w:numId w:val="0"/>
        </w:numPr>
        <w:jc w:val="center"/>
        <w:rPr>
          <w:b/>
          <w:lang w:eastAsia="ar-SA"/>
        </w:rPr>
      </w:pPr>
    </w:p>
    <w:p w:rsidR="007601D7" w:rsidRDefault="007601D7" w:rsidP="007601D7">
      <w:pPr>
        <w:numPr>
          <w:ilvl w:val="12"/>
          <w:numId w:val="0"/>
        </w:numPr>
        <w:jc w:val="center"/>
        <w:rPr>
          <w:b/>
          <w:u w:val="single"/>
        </w:rPr>
      </w:pPr>
      <w:r>
        <w:rPr>
          <w:b/>
          <w:u w:val="single"/>
        </w:rPr>
        <w:t xml:space="preserve">ГАПОУ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«Сельскохозяйственный техникум им. К.А.Тимирязева»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Страховое дело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t>38.02.02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t>23.02.07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Механизация сельского хозяйства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35.02.07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Монтаж и эксплуатация линий электропередачи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t>13.02.09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highlight w:val="yellow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«</w:t>
      </w:r>
      <w:proofErr w:type="spellStart"/>
      <w:r>
        <w:rPr>
          <w:b/>
          <w:u w:val="single"/>
        </w:rPr>
        <w:t>Вольский</w:t>
      </w:r>
      <w:proofErr w:type="spellEnd"/>
      <w:r>
        <w:rPr>
          <w:b/>
          <w:u w:val="single"/>
        </w:rPr>
        <w:t xml:space="preserve"> строительный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Сварочное производство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snapToGrid w:val="0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22.02.06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Cs w:val="20"/>
              </w:rPr>
              <w:t>15</w:t>
            </w: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Наладчик </w:t>
            </w:r>
            <w:proofErr w:type="gramStart"/>
            <w:r>
              <w:t>сварочного</w:t>
            </w:r>
            <w:proofErr w:type="gramEnd"/>
            <w:r>
              <w:t xml:space="preserve"> и</w:t>
            </w:r>
          </w:p>
          <w:p w:rsidR="007601D7" w:rsidRDefault="007601D7">
            <w:pPr>
              <w:pStyle w:val="a3"/>
              <w:spacing w:line="276" w:lineRule="auto"/>
            </w:pPr>
            <w:proofErr w:type="spellStart"/>
            <w:r>
              <w:t>газоплазморезательного</w:t>
            </w:r>
            <w:proofErr w:type="spellEnd"/>
          </w:p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оборудования</w:t>
            </w:r>
          </w:p>
        </w:tc>
        <w:tc>
          <w:tcPr>
            <w:tcW w:w="1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snapToGrid w:val="0"/>
              <w:spacing w:before="0" w:line="276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15.01.04</w:t>
            </w: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Cs/>
                <w:lang w:eastAsia="ar-SA"/>
              </w:rPr>
            </w:pPr>
          </w:p>
        </w:tc>
        <w:tc>
          <w:tcPr>
            <w:tcW w:w="9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обработке цифровой информации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Конструирование, моделирование и технология швейных изделий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29.02.04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 «</w:t>
      </w:r>
      <w:proofErr w:type="spellStart"/>
      <w:r>
        <w:rPr>
          <w:b/>
          <w:u w:val="single"/>
        </w:rPr>
        <w:t>Дергачевский</w:t>
      </w:r>
      <w:proofErr w:type="spellEnd"/>
      <w:r>
        <w:rPr>
          <w:b/>
          <w:u w:val="single"/>
        </w:rPr>
        <w:t xml:space="preserve"> агропромышленный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Мастер сельскохозяйственного производства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23.01.03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 xml:space="preserve">ин) усадьбы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35.01.23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  <w:r>
        <w:rPr>
          <w:b/>
          <w:u w:val="single"/>
        </w:rPr>
        <w:t>ГБПОУ СО  «</w:t>
      </w:r>
      <w:proofErr w:type="spellStart"/>
      <w:r>
        <w:rPr>
          <w:b/>
          <w:u w:val="single"/>
        </w:rPr>
        <w:t>Ершовский</w:t>
      </w:r>
      <w:proofErr w:type="spellEnd"/>
      <w:r>
        <w:rPr>
          <w:b/>
          <w:u w:val="single"/>
        </w:rPr>
        <w:t xml:space="preserve"> агропромышленный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 (ручной и частично механизированной сварки (наплавки))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Тракторист 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Хозяйка (ин) усадьбы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Продавец, контролер-кассир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38.01.02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 xml:space="preserve">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rPr>
          <w:rFonts w:eastAsia="Calibri"/>
          <w:b/>
          <w:lang w:eastAsia="ar-SA"/>
        </w:rPr>
      </w:pPr>
    </w:p>
    <w:p w:rsidR="007601D7" w:rsidRDefault="007601D7" w:rsidP="007601D7">
      <w:pPr>
        <w:jc w:val="center"/>
        <w:rPr>
          <w:rFonts w:eastAsia="Calibri"/>
          <w:b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rFonts w:eastAsia="Calibri"/>
          <w:b/>
          <w:u w:val="single"/>
        </w:rPr>
        <w:t xml:space="preserve">ГБПОУ СО  </w:t>
      </w:r>
      <w:r>
        <w:rPr>
          <w:b/>
          <w:u w:val="single"/>
        </w:rPr>
        <w:t>«</w:t>
      </w:r>
      <w:proofErr w:type="spellStart"/>
      <w:r>
        <w:rPr>
          <w:b/>
          <w:u w:val="single"/>
        </w:rPr>
        <w:t>Ивантеевский</w:t>
      </w:r>
      <w:proofErr w:type="spellEnd"/>
      <w:r>
        <w:rPr>
          <w:b/>
          <w:u w:val="single"/>
        </w:rPr>
        <w:t xml:space="preserve">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 на базе основного общего образования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Мастер сельскохозяйственного производства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Делопроизводитель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46.01.03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01D7" w:rsidRDefault="007601D7">
            <w:pPr>
              <w:suppressAutoHyphens/>
              <w:spacing w:line="276" w:lineRule="auto"/>
              <w:jc w:val="right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«</w:t>
      </w:r>
      <w:proofErr w:type="spellStart"/>
      <w:r>
        <w:rPr>
          <w:b/>
          <w:u w:val="single"/>
        </w:rPr>
        <w:t>Краснокутский</w:t>
      </w:r>
      <w:proofErr w:type="spellEnd"/>
      <w:r>
        <w:rPr>
          <w:b/>
          <w:u w:val="single"/>
        </w:rPr>
        <w:t xml:space="preserve">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81"/>
        <w:gridCol w:w="1869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lang w:eastAsia="ar-SA"/>
              </w:rPr>
            </w:pPr>
            <w:r>
              <w:t>Тракторист-машинист сельскохозяйственного производства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35.01.13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35.01.15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Технология парикмахерского искусства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43.02.13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highlight w:val="yellow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C7486" w:rsidRDefault="008C7486" w:rsidP="007601D7">
      <w:pPr>
        <w:pStyle w:val="a3"/>
        <w:jc w:val="center"/>
        <w:rPr>
          <w:b/>
          <w:u w:val="single"/>
        </w:rPr>
      </w:pPr>
    </w:p>
    <w:p w:rsidR="008C7486" w:rsidRDefault="008C7486" w:rsidP="007601D7">
      <w:pPr>
        <w:pStyle w:val="a3"/>
        <w:jc w:val="center"/>
        <w:rPr>
          <w:b/>
          <w:u w:val="single"/>
        </w:rPr>
      </w:pPr>
    </w:p>
    <w:p w:rsidR="008C7486" w:rsidRDefault="008C7486" w:rsidP="007601D7">
      <w:pPr>
        <w:pStyle w:val="a3"/>
        <w:jc w:val="center"/>
        <w:rPr>
          <w:b/>
          <w:u w:val="single"/>
        </w:rPr>
      </w:pPr>
    </w:p>
    <w:p w:rsidR="008C7486" w:rsidRDefault="008C7486" w:rsidP="007601D7">
      <w:pPr>
        <w:pStyle w:val="a3"/>
        <w:jc w:val="center"/>
        <w:rPr>
          <w:b/>
          <w:u w:val="single"/>
        </w:rPr>
      </w:pPr>
    </w:p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  <w:r>
        <w:rPr>
          <w:b/>
          <w:u w:val="single"/>
        </w:rPr>
        <w:lastRenderedPageBreak/>
        <w:t>ГБПОУ СО «</w:t>
      </w:r>
      <w:proofErr w:type="spellStart"/>
      <w:r>
        <w:rPr>
          <w:b/>
          <w:u w:val="single"/>
        </w:rPr>
        <w:t>Краснопартизанский</w:t>
      </w:r>
      <w:proofErr w:type="spellEnd"/>
      <w:r>
        <w:rPr>
          <w:b/>
          <w:u w:val="single"/>
        </w:rPr>
        <w:t xml:space="preserve"> политехнический лицей»  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71"/>
        <w:gridCol w:w="820"/>
        <w:gridCol w:w="821"/>
        <w:gridCol w:w="820"/>
        <w:gridCol w:w="820"/>
        <w:gridCol w:w="926"/>
        <w:gridCol w:w="873"/>
        <w:gridCol w:w="979"/>
        <w:gridCol w:w="926"/>
        <w:gridCol w:w="712"/>
        <w:gridCol w:w="763"/>
        <w:gridCol w:w="731"/>
        <w:gridCol w:w="795"/>
        <w:gridCol w:w="764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20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bCs/>
                <w:lang w:eastAsia="ar-SA"/>
              </w:rPr>
            </w:pPr>
            <w:r>
              <w:rPr>
                <w:bCs/>
              </w:rPr>
              <w:t>Хозяйк</w:t>
            </w:r>
            <w:proofErr w:type="gramStart"/>
            <w:r>
              <w:rPr>
                <w:bCs/>
              </w:rPr>
              <w:t>а(</w:t>
            </w:r>
            <w:proofErr w:type="gramEnd"/>
            <w:r>
              <w:rPr>
                <w:bCs/>
              </w:rPr>
              <w:t>ин) усадьбы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35.01.23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</w:rPr>
              <w:t>25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Сварщик</w:t>
            </w:r>
            <w:r>
              <w:br/>
              <w:t>(ручной и частично механизированной сварки (наплавки))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rPr>
          <w:b/>
          <w:highlight w:val="yellow"/>
          <w:lang w:eastAsia="ar-SA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b/>
          <w:u w:val="single"/>
        </w:rPr>
        <w:t>ГАПОУ СО «</w:t>
      </w:r>
      <w:proofErr w:type="spellStart"/>
      <w:r>
        <w:rPr>
          <w:b/>
          <w:u w:val="single"/>
        </w:rPr>
        <w:t>Перелюбский</w:t>
      </w:r>
      <w:proofErr w:type="spellEnd"/>
      <w:r>
        <w:rPr>
          <w:b/>
          <w:u w:val="single"/>
        </w:rPr>
        <w:t xml:space="preserve"> аграрный техникум»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lang w:eastAsia="ar-SA"/>
              </w:rPr>
            </w:pPr>
            <w: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35.01.13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numPr>
                <w:ilvl w:val="12"/>
                <w:numId w:val="0"/>
              </w:numPr>
              <w:suppressAutoHyphens/>
              <w:spacing w:line="276" w:lineRule="auto"/>
              <w:rPr>
                <w:lang w:eastAsia="ar-SA"/>
              </w:rPr>
            </w:pPr>
            <w:r>
              <w:t>Продавец, контролер-кассир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38.01.02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lang w:eastAsia="ar-SA"/>
        </w:rPr>
      </w:pPr>
      <w:bookmarkStart w:id="0" w:name="_GoBack"/>
      <w:bookmarkEnd w:id="0"/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 «</w:t>
      </w:r>
      <w:proofErr w:type="spellStart"/>
      <w:r>
        <w:rPr>
          <w:b/>
          <w:u w:val="single"/>
        </w:rPr>
        <w:t>Озинский</w:t>
      </w:r>
      <w:proofErr w:type="spellEnd"/>
      <w:r>
        <w:rPr>
          <w:b/>
          <w:u w:val="single"/>
        </w:rPr>
        <w:t xml:space="preserve"> лицей строительных технологий и сервиса»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 xml:space="preserve">Повар, кондитер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43.01.09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t>Сварщик</w:t>
            </w:r>
            <w:r>
              <w:br/>
              <w:t>ручной и частично механизированной сварки (наплавки))</w:t>
            </w:r>
            <w:proofErr w:type="gramEnd"/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lang w:eastAsia="ar-SA"/>
              </w:rPr>
            </w:pPr>
            <w:r>
              <w:t>Строительство</w:t>
            </w:r>
            <w:r>
              <w:br/>
              <w:t>и эксплуатация зданий и сооружений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t>08.02.01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50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50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jc w:val="center"/>
        <w:rPr>
          <w:rFonts w:eastAsia="Calibri"/>
          <w:b/>
          <w:u w:val="single"/>
          <w:lang w:eastAsia="ar-SA"/>
        </w:rPr>
      </w:pPr>
    </w:p>
    <w:p w:rsidR="007601D7" w:rsidRDefault="007601D7" w:rsidP="007601D7">
      <w:pPr>
        <w:jc w:val="center"/>
        <w:rPr>
          <w:rFonts w:eastAsia="Calibri"/>
          <w:b/>
          <w:u w:val="single"/>
        </w:rPr>
      </w:pPr>
    </w:p>
    <w:p w:rsidR="007601D7" w:rsidRDefault="007601D7" w:rsidP="007601D7">
      <w:pPr>
        <w:jc w:val="center"/>
        <w:rPr>
          <w:rFonts w:eastAsia="Calibri"/>
          <w:b/>
          <w:u w:val="single"/>
        </w:rPr>
      </w:pPr>
    </w:p>
    <w:p w:rsidR="007601D7" w:rsidRDefault="007601D7" w:rsidP="007601D7">
      <w:pPr>
        <w:jc w:val="center"/>
        <w:rPr>
          <w:rFonts w:eastAsia="Calibri"/>
          <w:b/>
          <w:u w:val="single"/>
        </w:rPr>
      </w:pPr>
    </w:p>
    <w:p w:rsidR="007601D7" w:rsidRDefault="007601D7" w:rsidP="007601D7">
      <w:pPr>
        <w:jc w:val="center"/>
        <w:rPr>
          <w:b/>
          <w:u w:val="single"/>
        </w:rPr>
      </w:pPr>
      <w:r>
        <w:rPr>
          <w:rFonts w:eastAsia="Calibri"/>
          <w:b/>
          <w:u w:val="single"/>
        </w:rPr>
        <w:lastRenderedPageBreak/>
        <w:t xml:space="preserve">ГБПОУ </w:t>
      </w:r>
      <w:proofErr w:type="gramStart"/>
      <w:r>
        <w:rPr>
          <w:rFonts w:eastAsia="Calibri"/>
          <w:b/>
          <w:u w:val="single"/>
        </w:rPr>
        <w:t>СО</w:t>
      </w:r>
      <w:proofErr w:type="gramEnd"/>
      <w:r>
        <w:rPr>
          <w:rFonts w:eastAsia="Calibri"/>
          <w:b/>
          <w:u w:val="single"/>
        </w:rPr>
        <w:t xml:space="preserve"> </w:t>
      </w:r>
      <w:r>
        <w:rPr>
          <w:b/>
          <w:u w:val="single"/>
        </w:rPr>
        <w:t>«Петровский агропромышленный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</w:t>
            </w:r>
            <w:r>
              <w:br/>
              <w:t>(ручной и частично механизированной сварки (наплавки))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Хозяйк</w:t>
            </w:r>
            <w:proofErr w:type="gramStart"/>
            <w:r>
              <w:t>а(</w:t>
            </w:r>
            <w:proofErr w:type="gramEnd"/>
            <w:r>
              <w:t>ин) усадьбы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ГБПОУ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 «Питерский агропромышленный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обработке цифровой информации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ремонту и обслуживанию автомобилей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 xml:space="preserve">ГБПОУ </w:t>
      </w:r>
      <w:proofErr w:type="gramStart"/>
      <w:r>
        <w:rPr>
          <w:b/>
          <w:u w:val="single"/>
        </w:rPr>
        <w:t>СО</w:t>
      </w:r>
      <w:proofErr w:type="gramEnd"/>
      <w:r>
        <w:rPr>
          <w:b/>
          <w:u w:val="single"/>
        </w:rPr>
        <w:t xml:space="preserve"> «Пугачевский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Тракторист-машинист с/</w:t>
            </w:r>
            <w:proofErr w:type="spellStart"/>
            <w:r>
              <w:t>х</w:t>
            </w:r>
            <w:proofErr w:type="spellEnd"/>
            <w:r>
              <w:t xml:space="preserve"> производства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35.01.13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</w:t>
            </w:r>
            <w:r>
              <w:br/>
              <w:t>(ручной и частично механизированной сварки)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Повар, кондитер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43.01.09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100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</w:tr>
    </w:tbl>
    <w:p w:rsidR="007601D7" w:rsidRDefault="007601D7" w:rsidP="007601D7">
      <w:pPr>
        <w:pStyle w:val="a3"/>
        <w:jc w:val="center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 «</w:t>
      </w:r>
      <w:proofErr w:type="spellStart"/>
      <w:r>
        <w:rPr>
          <w:b/>
          <w:u w:val="single"/>
        </w:rPr>
        <w:t>Ртищевский</w:t>
      </w:r>
      <w:proofErr w:type="spellEnd"/>
      <w:r>
        <w:rPr>
          <w:b/>
          <w:u w:val="single"/>
        </w:rPr>
        <w:t xml:space="preserve"> политехнический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 xml:space="preserve">Оператор связи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t>11.01.08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Сварщик</w:t>
            </w:r>
            <w:r>
              <w:br/>
              <w:t>(ручной и частично механизированной сварки (наплавки))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t>15.01.05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Машинист локомотива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23.01.09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75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01D7" w:rsidRDefault="007601D7" w:rsidP="007601D7">
      <w:pPr>
        <w:pStyle w:val="a3"/>
        <w:rPr>
          <w:b/>
          <w:u w:val="single"/>
          <w:lang w:eastAsia="ar-SA"/>
        </w:rPr>
      </w:pPr>
    </w:p>
    <w:p w:rsidR="007601D7" w:rsidRDefault="007601D7" w:rsidP="007601D7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ГБПОУ СО «</w:t>
      </w:r>
      <w:proofErr w:type="spellStart"/>
      <w:r>
        <w:rPr>
          <w:b/>
          <w:u w:val="single"/>
        </w:rPr>
        <w:t>Хвалынский</w:t>
      </w:r>
      <w:proofErr w:type="spellEnd"/>
      <w:r>
        <w:rPr>
          <w:b/>
          <w:u w:val="single"/>
        </w:rPr>
        <w:t xml:space="preserve"> агропромышленный лицей»</w:t>
      </w:r>
    </w:p>
    <w:tbl>
      <w:tblPr>
        <w:tblW w:w="15600" w:type="dxa"/>
        <w:tblInd w:w="-601" w:type="dxa"/>
        <w:tblLayout w:type="fixed"/>
        <w:tblLook w:val="04A0"/>
      </w:tblPr>
      <w:tblGrid>
        <w:gridCol w:w="2979"/>
        <w:gridCol w:w="1867"/>
        <w:gridCol w:w="820"/>
        <w:gridCol w:w="820"/>
        <w:gridCol w:w="820"/>
        <w:gridCol w:w="819"/>
        <w:gridCol w:w="926"/>
        <w:gridCol w:w="879"/>
        <w:gridCol w:w="973"/>
        <w:gridCol w:w="926"/>
        <w:gridCol w:w="712"/>
        <w:gridCol w:w="764"/>
        <w:gridCol w:w="736"/>
        <w:gridCol w:w="794"/>
        <w:gridCol w:w="765"/>
      </w:tblGrid>
      <w:tr w:rsidR="007601D7" w:rsidTr="007601D7">
        <w:trPr>
          <w:cantSplit/>
          <w:trHeight w:val="1167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tabs>
                <w:tab w:val="left" w:pos="-1080"/>
                <w:tab w:val="left" w:pos="-720"/>
                <w:tab w:val="left" w:pos="2444"/>
              </w:tabs>
              <w:suppressAutoHyphens/>
              <w:snapToGrid w:val="0"/>
              <w:spacing w:line="276" w:lineRule="auto"/>
              <w:ind w:right="176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Наименование специальностей, профессий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 w:rsidP="007601D7">
            <w:pPr>
              <w:pStyle w:val="4"/>
              <w:numPr>
                <w:ilvl w:val="3"/>
                <w:numId w:val="4"/>
              </w:numPr>
              <w:tabs>
                <w:tab w:val="num" w:pos="34"/>
              </w:tabs>
              <w:snapToGrid w:val="0"/>
              <w:spacing w:before="0" w:line="276" w:lineRule="auto"/>
              <w:ind w:left="34" w:hanging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 специальностей, профессий</w:t>
            </w: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основного общего образования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специалистов среднего звена на базе среднего общего образования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Объемы подготовки по программам подготовки квалифицированных рабочих, служащих</w:t>
            </w:r>
          </w:p>
        </w:tc>
      </w:tr>
      <w:tr w:rsidR="007601D7" w:rsidTr="007601D7">
        <w:trPr>
          <w:cantSplit/>
          <w:trHeight w:val="146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  <w:tc>
          <w:tcPr>
            <w:tcW w:w="3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Формы обучения</w:t>
            </w:r>
          </w:p>
        </w:tc>
      </w:tr>
      <w:tr w:rsidR="007601D7" w:rsidTr="007601D7">
        <w:trPr>
          <w:cantSplit/>
          <w:trHeight w:val="485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7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очно-заочная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основного общего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на базе среднего общего</w:t>
            </w:r>
          </w:p>
        </w:tc>
      </w:tr>
      <w:tr w:rsidR="007601D7" w:rsidTr="007601D7">
        <w:trPr>
          <w:cantSplit/>
          <w:trHeight w:val="208"/>
        </w:trPr>
        <w:tc>
          <w:tcPr>
            <w:tcW w:w="4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очная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napToGrid w:val="0"/>
              <w:spacing w:line="276" w:lineRule="auto"/>
              <w:ind w:left="-108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заочная</w:t>
            </w: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lastRenderedPageBreak/>
              <w:t>Мастер сельскохозяйственного производства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35.01.11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Мастер по обработки цифровой информации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09.01.03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Автомеханик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23.01.03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rPr>
                <w:lang w:eastAsia="ar-SA"/>
              </w:rPr>
            </w:pPr>
            <w:r>
              <w:t>Электромонтер</w:t>
            </w:r>
            <w:r>
              <w:br/>
              <w:t>по ремонту</w:t>
            </w:r>
            <w:r>
              <w:br/>
              <w:t>и обслуживанию электрооборудования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13.01.10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25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pStyle w:val="a3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7601D7" w:rsidTr="007601D7">
        <w:trPr>
          <w:cantSplit/>
          <w:trHeight w:val="78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rPr>
                <w:b/>
                <w:lang w:eastAsia="ar-SA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100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75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t>25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01D7" w:rsidRDefault="007601D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7601D7" w:rsidRDefault="007601D7" w:rsidP="007601D7">
      <w:pPr>
        <w:rPr>
          <w:lang w:eastAsia="ar-SA"/>
        </w:rPr>
      </w:pPr>
    </w:p>
    <w:p w:rsidR="007601D7" w:rsidRDefault="007601D7" w:rsidP="008B170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B1709" w:rsidRDefault="008B1709" w:rsidP="008B1709"/>
    <w:p w:rsidR="008B1709" w:rsidRPr="008B1709" w:rsidRDefault="008B1709"/>
    <w:sectPr w:rsidR="008B1709" w:rsidRPr="008B1709" w:rsidSect="007601D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7B608C"/>
    <w:multiLevelType w:val="hybridMultilevel"/>
    <w:tmpl w:val="9F0C0050"/>
    <w:lvl w:ilvl="0" w:tplc="A7B40F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709"/>
    <w:rsid w:val="000652AB"/>
    <w:rsid w:val="00086F1D"/>
    <w:rsid w:val="001967F6"/>
    <w:rsid w:val="00257AF8"/>
    <w:rsid w:val="003D51D0"/>
    <w:rsid w:val="004021E4"/>
    <w:rsid w:val="004B5F9A"/>
    <w:rsid w:val="00546B3C"/>
    <w:rsid w:val="007601D7"/>
    <w:rsid w:val="0082599F"/>
    <w:rsid w:val="008B1709"/>
    <w:rsid w:val="008C7486"/>
    <w:rsid w:val="00995A2C"/>
    <w:rsid w:val="00A11327"/>
    <w:rsid w:val="00AC6963"/>
    <w:rsid w:val="00BD3C86"/>
    <w:rsid w:val="00CC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01D7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11327"/>
  </w:style>
  <w:style w:type="character" w:customStyle="1" w:styleId="a4">
    <w:name w:val="Без интервала Знак"/>
    <w:basedOn w:val="a0"/>
    <w:link w:val="a3"/>
    <w:uiPriority w:val="1"/>
    <w:rsid w:val="00A11327"/>
    <w:rPr>
      <w:rFonts w:asciiTheme="majorHAnsi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A11327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8B1709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8B170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7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70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9"/>
    <w:rsid w:val="008B1709"/>
    <w:pPr>
      <w:tabs>
        <w:tab w:val="center" w:pos="4844"/>
        <w:tab w:val="right" w:pos="9689"/>
      </w:tabs>
    </w:pPr>
    <w:rPr>
      <w:sz w:val="20"/>
    </w:rPr>
  </w:style>
  <w:style w:type="character" w:customStyle="1" w:styleId="a9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8"/>
    <w:rsid w:val="008B170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601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6978</Words>
  <Characters>39777</Characters>
  <Application>Microsoft Office Word</Application>
  <DocSecurity>0</DocSecurity>
  <Lines>331</Lines>
  <Paragraphs>93</Paragraphs>
  <ScaleCrop>false</ScaleCrop>
  <Company/>
  <LinksUpToDate>false</LinksUpToDate>
  <CharactersWithSpaces>46662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Шипулина</dc:creator>
  <cp:lastModifiedBy>Марина Шипулина</cp:lastModifiedBy>
  <cp:revision>2</cp:revision>
  <cp:lastPrinted>2019-04-01T10:22:00Z</cp:lastPrinted>
  <dcterms:created xsi:type="dcterms:W3CDTF">2019-04-02T06:51:00Z</dcterms:created>
  <dcterms:modified xsi:type="dcterms:W3CDTF">2019-04-02T06:51:00Z</dcterms:modified>
</cp:coreProperties>
</file>