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951">
      <w:pPr>
        <w:pStyle w:val="1"/>
      </w:pPr>
      <w:hyperlink r:id="rId7" w:history="1">
        <w:r>
          <w:rPr>
            <w:rStyle w:val="a4"/>
            <w:b w:val="0"/>
            <w:bCs w:val="0"/>
          </w:rPr>
          <w:t>Вопрос: Может ли работодатель привлечь к дисциплинарной ответственнос</w:t>
        </w:r>
        <w:r>
          <w:rPr>
            <w:rStyle w:val="a4"/>
            <w:b w:val="0"/>
            <w:bCs w:val="0"/>
          </w:rPr>
          <w:t xml:space="preserve">ти работника кадрового подразделения, не сообщившего в десятидневный срок о заключении трудового договора представителю нанимателя (работодателю) государственного или муниципального служащего по последнему месту его службы, при истечении 6 месячного срока </w:t>
        </w:r>
        <w:r>
          <w:rPr>
            <w:rStyle w:val="a4"/>
            <w:b w:val="0"/>
            <w:bCs w:val="0"/>
          </w:rPr>
          <w:t>с момента совершения проступка? Или данные действия работника отдела кадров возможно рассматривать как не соблюдение обязанностей, установленных законодательством Российской Федерации о противодействии коррупции, и следовательно дисциплинарное... (информац</w:t>
        </w:r>
        <w:r>
          <w:rPr>
            <w:rStyle w:val="a4"/>
            <w:b w:val="0"/>
            <w:bCs w:val="0"/>
          </w:rPr>
          <w:t>ионный портал Роструда "Онлайнинспекция.РФ", октябрь 2020 г.)</w:t>
        </w:r>
      </w:hyperlink>
    </w:p>
    <w:p w:rsidR="00000000" w:rsidRDefault="00B00951">
      <w:r>
        <w:rPr>
          <w:rStyle w:val="a3"/>
        </w:rPr>
        <w:t>Может ли работодатель привлечь к дисциплинарной ответственности работника кадрового подразделения, не сообщившего в десятидневный срок о заключении трудового договора представителю нанимателя</w:t>
      </w:r>
      <w:r>
        <w:rPr>
          <w:rStyle w:val="a3"/>
        </w:rPr>
        <w:t xml:space="preserve"> (работодателю) государственного или муниципального служащего по последнему месту его службы, при истечении 6 месячного срока с момента совершения проступка? Или данные действия работника отдела кадров возможно рассматривать как не соблюдение обязанностей,</w:t>
      </w:r>
      <w:r>
        <w:rPr>
          <w:rStyle w:val="a3"/>
        </w:rPr>
        <w:t xml:space="preserve"> установленных законодательством Российской Федерации о противодействии коррупции, и следовательно дисциплинарное взыскание может быть применено не позднее трех лет со дня совершения проступка. Относится ли данное неисполнение обязанностей работника кадров</w:t>
      </w:r>
      <w:r>
        <w:rPr>
          <w:rStyle w:val="a3"/>
        </w:rPr>
        <w:t>ого подразделения к длящемуся проступку?</w:t>
      </w:r>
    </w:p>
    <w:p w:rsidR="00000000" w:rsidRDefault="00B00951"/>
    <w:p w:rsidR="00000000" w:rsidRDefault="00B00951">
      <w:r>
        <w:t>Обязанность сообщать о приеме на работу бывшего государственного служащего лежит на работодателе. Если работодатель поручил работнику кадрового подразделения направление таких сообщений, то неисполнение поручения р</w:t>
      </w:r>
      <w:r>
        <w:t>аботодателя является дисциплинарным проступком.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</w:t>
      </w:r>
      <w:r>
        <w:t>ительного органа работников. Дисциплинарное взыскание не может быть применено позднее шести месяцев со дня совершения проступка.</w:t>
      </w:r>
    </w:p>
    <w:p w:rsidR="00000000" w:rsidRDefault="00B00951">
      <w:r>
        <w:rPr>
          <w:rStyle w:val="a3"/>
        </w:rPr>
        <w:t>Правовое обоснование:</w:t>
      </w:r>
    </w:p>
    <w:p w:rsidR="00000000" w:rsidRDefault="00B00951">
      <w:r>
        <w:t xml:space="preserve">В соответствии со </w:t>
      </w:r>
      <w:hyperlink r:id="rId8" w:history="1">
        <w:r>
          <w:rPr>
            <w:rStyle w:val="a4"/>
          </w:rPr>
          <w:t>ст. 64.1</w:t>
        </w:r>
      </w:hyperlink>
      <w:r>
        <w:t xml:space="preserve"> ТК РФ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</w:t>
      </w:r>
      <w:r>
        <w:t>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</w:t>
      </w:r>
      <w:r>
        <w:t>мативными правовыми актами Российской Федерации.</w:t>
      </w:r>
    </w:p>
    <w:p w:rsidR="00000000" w:rsidRDefault="00B00951">
      <w:r>
        <w:t xml:space="preserve">На основании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Правительства РФ N 700 от 08.09.2010 в письме, направляемом работодателем представителю нанимателя (работодателю)</w:t>
      </w:r>
      <w:r>
        <w:t xml:space="preserve"> гражданина по последнему месту его службы, должны содержаться следующие сведения:</w:t>
      </w:r>
    </w:p>
    <w:p w:rsidR="00000000" w:rsidRDefault="00B00951">
      <w: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B00951">
      <w:r>
        <w:t>б) число, месяц, год и место рождения граждани</w:t>
      </w:r>
      <w:r>
        <w:t>на (страна, республика, край, область, населенный пункт);</w:t>
      </w:r>
    </w:p>
    <w:p w:rsidR="00000000" w:rsidRDefault="00B00951">
      <w:r>
        <w:t>в) 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</w:t>
      </w:r>
      <w:r>
        <w:t>ке);</w:t>
      </w:r>
    </w:p>
    <w:p w:rsidR="00000000" w:rsidRDefault="00B00951">
      <w:r>
        <w:t>г) наименование организации (полное, а также сокращенное (при его наличии));</w:t>
      </w:r>
    </w:p>
    <w:p w:rsidR="00000000" w:rsidRDefault="00B00951">
      <w:r>
        <w:t>д) 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B00951">
      <w:r>
        <w:t xml:space="preserve">е) дата заключения трудового договора и срок, на который </w:t>
      </w:r>
      <w:r>
        <w:t xml:space="preserve">он заключен (указывается дата начала работы, а в случае, если заключается срочный трудовой договор, - срок его действия и </w:t>
      </w:r>
      <w:r>
        <w:lastRenderedPageBreak/>
        <w:t>обстоятельства (причины), послужившие основанием для заключения срочного трудового договора);</w:t>
      </w:r>
    </w:p>
    <w:p w:rsidR="00000000" w:rsidRDefault="00B00951">
      <w:r>
        <w:t>ж) наименование должности, которую заним</w:t>
      </w:r>
      <w:r>
        <w:t>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000000" w:rsidRDefault="00B00951">
      <w:r>
        <w:t>з) должностные обязанности, исполняемые по должности, занимаемой гражданином (указываются основные направления поруч</w:t>
      </w:r>
      <w:r>
        <w:t>аемой работы).</w:t>
      </w:r>
    </w:p>
    <w:p w:rsidR="00000000" w:rsidRDefault="00B00951">
      <w: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000000" w:rsidRDefault="00B00951">
      <w:r>
        <w:t>Согласн</w:t>
      </w:r>
      <w:r>
        <w:t xml:space="preserve">о </w:t>
      </w:r>
      <w:hyperlink r:id="rId10" w:history="1">
        <w:r>
          <w:rPr>
            <w:rStyle w:val="a4"/>
          </w:rPr>
          <w:t>ст. 193</w:t>
        </w:r>
      </w:hyperlink>
      <w:r>
        <w:t xml:space="preserve"> ТК РФ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</w:t>
      </w:r>
      <w:r>
        <w:t>и, необходимого на учет мнения представительного органа работников.</w:t>
      </w:r>
    </w:p>
    <w:p w:rsidR="00000000" w:rsidRDefault="00B00951">
      <w: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</w:t>
      </w:r>
      <w:r>
        <w:t>проверки - позднее двух лет со дня его совершения.</w:t>
      </w:r>
    </w:p>
    <w:p w:rsidR="00000000" w:rsidRDefault="00B00951"/>
    <w:p w:rsidR="00000000" w:rsidRDefault="00B00951">
      <w:pPr>
        <w:ind w:firstLine="698"/>
        <w:jc w:val="right"/>
      </w:pPr>
      <w:r>
        <w:t>Информационный портал Роструда "Онлайнинспекция.РФ", октябрь 2020 г.</w:t>
      </w:r>
    </w:p>
    <w:p w:rsidR="00B00951" w:rsidRDefault="00B00951"/>
    <w:sectPr w:rsidR="00B00951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51" w:rsidRDefault="00B00951">
      <w:r>
        <w:separator/>
      </w:r>
    </w:p>
  </w:endnote>
  <w:endnote w:type="continuationSeparator" w:id="1">
    <w:p w:rsidR="00B00951" w:rsidRDefault="00B0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09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C7B4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7B43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09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09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C7B4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7B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C7B4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51" w:rsidRDefault="00B00951">
      <w:r>
        <w:separator/>
      </w:r>
    </w:p>
  </w:footnote>
  <w:footnote w:type="continuationSeparator" w:id="1">
    <w:p w:rsidR="00B00951" w:rsidRDefault="00B0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95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Вопрос: Может ли работодатель привлечь к дисциплинарной ответственности работника кадрового подразделения,…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43"/>
    <w:rsid w:val="00B00951"/>
    <w:rsid w:val="00E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7B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7342723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25268/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930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2021-02-16T10:09:00Z</dcterms:created>
  <dcterms:modified xsi:type="dcterms:W3CDTF">2021-02-16T10:09:00Z</dcterms:modified>
</cp:coreProperties>
</file>